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541B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TOWN OF STEVENSVILLE</w:t>
      </w:r>
    </w:p>
    <w:p w14:paraId="205A4037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ADMINISTRATION POSITION DESCRIPTION</w:t>
      </w:r>
    </w:p>
    <w:p w14:paraId="30F51E2B" w14:textId="367E5DE1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 xml:space="preserve">Class Title: Finance </w:t>
      </w:r>
      <w:r w:rsidR="000F54CA">
        <w:rPr>
          <w:color w:val="000000"/>
        </w:rPr>
        <w:t>Officer</w:t>
      </w:r>
    </w:p>
    <w:p w14:paraId="4693246C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Department: Administration</w:t>
      </w:r>
    </w:p>
    <w:p w14:paraId="15E9240B" w14:textId="167551DD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Date: 04/</w:t>
      </w:r>
      <w:r w:rsidR="000F54CA">
        <w:rPr>
          <w:color w:val="000000"/>
        </w:rPr>
        <w:t>25</w:t>
      </w:r>
      <w:r w:rsidRPr="006822BC">
        <w:rPr>
          <w:color w:val="000000"/>
        </w:rPr>
        <w:t>/2024</w:t>
      </w:r>
    </w:p>
    <w:p w14:paraId="04B72E14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GENERAL PURPOSE</w:t>
      </w:r>
    </w:p>
    <w:p w14:paraId="0C984312" w14:textId="3AC542B8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Oversees and administers the finance functions for the Town of Stevensville, including accounting, asset management, risk management, utility billing, and budget administration.</w:t>
      </w:r>
    </w:p>
    <w:p w14:paraId="68EEB1A9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SUPERVISION RECEIVED</w:t>
      </w:r>
    </w:p>
    <w:p w14:paraId="28229941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Works under the general supervision of the Mayor.</w:t>
      </w:r>
    </w:p>
    <w:p w14:paraId="525E2BED" w14:textId="23B96D51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SUPERVISION EXERCISE</w:t>
      </w:r>
      <w:r w:rsidR="00A2249C">
        <w:rPr>
          <w:b/>
          <w:bCs/>
          <w:color w:val="000000"/>
        </w:rPr>
        <w:t>D</w:t>
      </w:r>
    </w:p>
    <w:p w14:paraId="01C810B9" w14:textId="49D543FC" w:rsidR="00BB7CA2" w:rsidRPr="006822BC" w:rsidRDefault="000F54CA" w:rsidP="00BB7CA2">
      <w:pPr>
        <w:pStyle w:val="NormalWeb"/>
        <w:rPr>
          <w:color w:val="000000"/>
        </w:rPr>
      </w:pPr>
      <w:r>
        <w:rPr>
          <w:color w:val="000000"/>
        </w:rPr>
        <w:t>Assistant Finance Officer and Deputy Clerk</w:t>
      </w:r>
      <w:r w:rsidR="00BB7CA2" w:rsidRPr="006822BC">
        <w:rPr>
          <w:color w:val="000000"/>
        </w:rPr>
        <w:t>.</w:t>
      </w:r>
    </w:p>
    <w:p w14:paraId="01448874" w14:textId="77777777" w:rsidR="00BB7CA2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ESSENTIAL DUTIES AND RESPONSIBILITIES</w:t>
      </w:r>
    </w:p>
    <w:p w14:paraId="755C496E" w14:textId="22134508" w:rsidR="00DD3413" w:rsidRPr="00DD3413" w:rsidRDefault="00DD3413" w:rsidP="00BB7CA2">
      <w:pPr>
        <w:pStyle w:val="NormalWeb"/>
        <w:rPr>
          <w:i/>
          <w:iCs/>
          <w:color w:val="000000"/>
        </w:rPr>
      </w:pPr>
      <w:r w:rsidRPr="00DD3413">
        <w:rPr>
          <w:i/>
          <w:iCs/>
          <w:color w:val="000000"/>
        </w:rPr>
        <w:t>(Town of Stevensville Code Reference Sec. 2-126)</w:t>
      </w:r>
    </w:p>
    <w:p w14:paraId="6DEB51CE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Manage the operations of the Town’s finances, including oversight and administration of accounting and financial reporting for all funds, departments, divisions, and programs, payroll processing, accounts payable, and utility billing.</w:t>
      </w:r>
    </w:p>
    <w:p w14:paraId="77AE3DCC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Establish and maintain policies and procedures for daily finance operations.</w:t>
      </w:r>
    </w:p>
    <w:p w14:paraId="7285C5F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Advise other departments in financial matters, including economic development.</w:t>
      </w:r>
    </w:p>
    <w:p w14:paraId="1107EB7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Handle the issuance of capital financing instruments, such as general obligation bonds, revenue bonds, and industrial development bonds.</w:t>
      </w:r>
    </w:p>
    <w:p w14:paraId="77E04B1A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Serve as budget officer and purchasing officer for the Town; establish budget preparation methods and timetables; work with Mayor and Town Council to evaluate budget requests from all departments; develop procurement policy for the Town and oversee adherence to policy guidelines; make recommendations on the Town's investment and financial policies.</w:t>
      </w:r>
    </w:p>
    <w:p w14:paraId="72AE2AB7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Duties are performed in typical office setting where hazards and discomforts are modifiable and controllable.</w:t>
      </w:r>
    </w:p>
    <w:p w14:paraId="1EA99B81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lastRenderedPageBreak/>
        <w:t>Assist in the administration of retirement and fringe benefit programs; determine payroll tax</w:t>
      </w:r>
    </w:p>
    <w:p w14:paraId="6BBF626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treatment for benefits; provide financial guidance in the negotiation and administration of the Town's collective bargaining agreements; play key role in developing and monitoring the risk management program of the Town.</w:t>
      </w:r>
    </w:p>
    <w:p w14:paraId="282FE324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Assist in evaluating problems and operations in other Town departments, identify problems, and develops alternative solutions to financial and budgetary issues; conduct and oversee performance and compliance audits</w:t>
      </w:r>
    </w:p>
    <w:p w14:paraId="50299326" w14:textId="77777777" w:rsidR="00BB7CA2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Analyze the financial impact of proposed legislation on the Town.</w:t>
      </w:r>
    </w:p>
    <w:p w14:paraId="0C18CE4D" w14:textId="3F4FDC0C" w:rsidR="00A5533C" w:rsidRPr="006822BC" w:rsidRDefault="00A5533C" w:rsidP="00BB7CA2">
      <w:pPr>
        <w:pStyle w:val="NormalWeb"/>
        <w:rPr>
          <w:color w:val="000000"/>
        </w:rPr>
      </w:pPr>
      <w:r>
        <w:rPr>
          <w:color w:val="000000"/>
        </w:rPr>
        <w:t xml:space="preserve">Researching and writing grants for the Town and its departments. </w:t>
      </w:r>
    </w:p>
    <w:p w14:paraId="777D031A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DESIRED MINIMUM QUALIFICATIONS</w:t>
      </w:r>
    </w:p>
    <w:p w14:paraId="11ED0558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Education and Experience:</w:t>
      </w:r>
    </w:p>
    <w:p w14:paraId="01D407E8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Any combination of education and experience equivalent to a bachelor’s degree in accounting, business, or public administration with emphasis in governmental financing and/or accounting.</w:t>
      </w:r>
    </w:p>
    <w:p w14:paraId="3E4000A9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Five years of progressively responsible governmental accounting and finance experience with four years management experience.</w:t>
      </w:r>
    </w:p>
    <w:p w14:paraId="386621C6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Master’s degree in accounting, financial management, public administration or related field preferred.</w:t>
      </w:r>
    </w:p>
    <w:p w14:paraId="412A7342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(D) The Finance Officer must attend the Montana Municipal Clerks, Treasurers and Finance Officers Association Institute or similar continuing education each year of employment.</w:t>
      </w:r>
    </w:p>
    <w:p w14:paraId="14948C0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Necessary Knowledge, Skills and Abilities:</w:t>
      </w:r>
    </w:p>
    <w:p w14:paraId="21CC0B2F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Knowledge of public sector financial administration principles and practices including the principles of governmental accounting and financial reporting, debt administration, budgeting, purchasing, and risk management.</w:t>
      </w:r>
    </w:p>
    <w:p w14:paraId="2BD5D77A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Knowledge of Governmental Accounting Standards Board (GASB) pronouncements, regulations, and guidelines.</w:t>
      </w:r>
    </w:p>
    <w:p w14:paraId="45B82F26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Skill in managing the day-to-day operations of the Town’s financial operations.</w:t>
      </w:r>
    </w:p>
    <w:p w14:paraId="45F597C0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(D) Skill in understanding and interpreting complex laws, regulations, policies, procedures, and guidelines.</w:t>
      </w:r>
    </w:p>
    <w:p w14:paraId="79CB7D82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(E) Skill in communicating both orally and in writing.</w:t>
      </w:r>
    </w:p>
    <w:p w14:paraId="0E9ADF7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lastRenderedPageBreak/>
        <w:t>(F) Skill in evaluating the effectiveness and efficiency of existing Town operations and proposed programs.</w:t>
      </w:r>
    </w:p>
    <w:p w14:paraId="667C6A3E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(G) Skill in developing financial policies, procedures, and guidelines.</w:t>
      </w:r>
    </w:p>
    <w:p w14:paraId="4E04B054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(H) Skill in establishing and maintaining effective relationships with elected officials, Town employees, businesses, and citizens.</w:t>
      </w:r>
    </w:p>
    <w:p w14:paraId="24ED5E42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(I) Knowledge of municipal financial software.</w:t>
      </w:r>
    </w:p>
    <w:p w14:paraId="16C34A2E" w14:textId="0B0C649D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SPECIAL REQUIREMENTS</w:t>
      </w:r>
    </w:p>
    <w:p w14:paraId="127B475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No felony convictions or disqualifying criminal histories within the past seven (7) years.</w:t>
      </w:r>
    </w:p>
    <w:p w14:paraId="1E6D8079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Ability to read and write the English language.</w:t>
      </w:r>
    </w:p>
    <w:p w14:paraId="69E65295" w14:textId="77777777" w:rsidR="00BB7CA2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Hold a valid Montana Driver’s License.</w:t>
      </w:r>
    </w:p>
    <w:p w14:paraId="053F6E89" w14:textId="77777777" w:rsidR="0041212D" w:rsidRPr="0041212D" w:rsidRDefault="0041212D" w:rsidP="0041212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212D">
        <w:rPr>
          <w:rFonts w:ascii="Times New Roman" w:hAnsi="Times New Roman" w:cs="Times New Roman"/>
          <w:color w:val="000000"/>
        </w:rPr>
        <w:t xml:space="preserve">(D) </w:t>
      </w:r>
      <w:r w:rsidRPr="0041212D">
        <w:rPr>
          <w:rFonts w:ascii="Times New Roman" w:hAnsi="Times New Roman" w:cs="Times New Roman"/>
          <w:sz w:val="27"/>
          <w:szCs w:val="27"/>
        </w:rPr>
        <w:t xml:space="preserve">Must be bonded/bondable. </w:t>
      </w:r>
    </w:p>
    <w:p w14:paraId="4E8D7687" w14:textId="6D803643" w:rsidR="0041212D" w:rsidRPr="006822BC" w:rsidRDefault="0041212D" w:rsidP="00BB7CA2">
      <w:pPr>
        <w:pStyle w:val="NormalWeb"/>
        <w:rPr>
          <w:color w:val="000000"/>
        </w:rPr>
      </w:pPr>
    </w:p>
    <w:p w14:paraId="66A52F52" w14:textId="77777777" w:rsidR="003F0F9A" w:rsidRPr="006822BC" w:rsidRDefault="003F0F9A" w:rsidP="003F0F9A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PHYSICAL DEMANDS</w:t>
      </w:r>
    </w:p>
    <w:p w14:paraId="6417EB5C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Position requires prolonged sitting, standing, walking, reaching, twisting, turning, kneeling, bending, squatting, and stooping in the performance of daily office activities.</w:t>
      </w:r>
    </w:p>
    <w:p w14:paraId="04AD2315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This position also requires grasping, repetitive hand movement, and fine coordination in preparing reports and retrieving and entering data using a computer keyboard. Reasonable accommodations may be made to enable individuals with disabilities to perform essential functions.</w:t>
      </w:r>
    </w:p>
    <w:p w14:paraId="01279D5F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The employee must occasionally lift and/or move up to 25 pounds. Specific vision abilities required by this job include close vision and the ability to adjust focus.</w:t>
      </w:r>
    </w:p>
    <w:p w14:paraId="5C394837" w14:textId="77777777" w:rsidR="006822BC" w:rsidRPr="006822BC" w:rsidRDefault="006822BC" w:rsidP="006822BC">
      <w:pPr>
        <w:pStyle w:val="NormalWeb"/>
        <w:rPr>
          <w:color w:val="000000"/>
        </w:rPr>
      </w:pPr>
      <w:r w:rsidRPr="006822BC">
        <w:rPr>
          <w:color w:val="000000"/>
        </w:rPr>
        <w:t>Employee: _________________________________ Date: _________</w:t>
      </w:r>
    </w:p>
    <w:p w14:paraId="1C944D4F" w14:textId="77777777" w:rsidR="006822BC" w:rsidRPr="006822BC" w:rsidRDefault="006822BC" w:rsidP="006822BC">
      <w:pPr>
        <w:pStyle w:val="NormalWeb"/>
        <w:rPr>
          <w:color w:val="000000"/>
        </w:rPr>
      </w:pPr>
      <w:r w:rsidRPr="006822BC">
        <w:rPr>
          <w:color w:val="000000"/>
        </w:rPr>
        <w:t>Supervisor: _________________________________ Date: _________</w:t>
      </w:r>
    </w:p>
    <w:p w14:paraId="1D5ADCEA" w14:textId="45F6DE6C" w:rsidR="005C11EA" w:rsidRDefault="005C11EA"/>
    <w:sectPr w:rsidR="005C1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9C14" w14:textId="77777777" w:rsidR="00435FAC" w:rsidRDefault="00435FAC" w:rsidP="006822BC">
      <w:pPr>
        <w:spacing w:after="0" w:line="240" w:lineRule="auto"/>
      </w:pPr>
      <w:r>
        <w:separator/>
      </w:r>
    </w:p>
  </w:endnote>
  <w:endnote w:type="continuationSeparator" w:id="0">
    <w:p w14:paraId="650C6283" w14:textId="77777777" w:rsidR="00435FAC" w:rsidRDefault="00435FAC" w:rsidP="0068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0621" w14:textId="77777777" w:rsidR="00A148CB" w:rsidRDefault="00A1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493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85BAE" w14:textId="567DA558" w:rsidR="006822BC" w:rsidRDefault="00682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675F" w14:textId="448B8E45" w:rsidR="006822BC" w:rsidRDefault="006822BC">
    <w:pPr>
      <w:pStyle w:val="Footer"/>
    </w:pPr>
    <w:r>
      <w:t>Adopted by Council 4/</w:t>
    </w:r>
    <w:r w:rsidR="00A148CB">
      <w:t>25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8DD0" w14:textId="77777777" w:rsidR="00A148CB" w:rsidRDefault="00A1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02A6" w14:textId="77777777" w:rsidR="00435FAC" w:rsidRDefault="00435FAC" w:rsidP="006822BC">
      <w:pPr>
        <w:spacing w:after="0" w:line="240" w:lineRule="auto"/>
      </w:pPr>
      <w:r>
        <w:separator/>
      </w:r>
    </w:p>
  </w:footnote>
  <w:footnote w:type="continuationSeparator" w:id="0">
    <w:p w14:paraId="2161B1BE" w14:textId="77777777" w:rsidR="00435FAC" w:rsidRDefault="00435FAC" w:rsidP="0068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94B2" w14:textId="77777777" w:rsidR="00A148CB" w:rsidRDefault="00A1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FE23" w14:textId="77777777" w:rsidR="00A148CB" w:rsidRDefault="00A14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541" w14:textId="77777777" w:rsidR="00A148CB" w:rsidRDefault="00A14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A2"/>
    <w:rsid w:val="000F54CA"/>
    <w:rsid w:val="0014579C"/>
    <w:rsid w:val="001D3A18"/>
    <w:rsid w:val="003F0F9A"/>
    <w:rsid w:val="0041212D"/>
    <w:rsid w:val="00435FAC"/>
    <w:rsid w:val="00564CE2"/>
    <w:rsid w:val="005C11EA"/>
    <w:rsid w:val="006822BC"/>
    <w:rsid w:val="007C4BD6"/>
    <w:rsid w:val="00A148CB"/>
    <w:rsid w:val="00A2249C"/>
    <w:rsid w:val="00A5533C"/>
    <w:rsid w:val="00A82380"/>
    <w:rsid w:val="00BB7CA2"/>
    <w:rsid w:val="00C845F0"/>
    <w:rsid w:val="00D40384"/>
    <w:rsid w:val="00DA2DEF"/>
    <w:rsid w:val="00D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704"/>
  <w15:chartTrackingRefBased/>
  <w15:docId w15:val="{3C61A9B8-24FB-4E7A-A3F6-D1D78989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BC"/>
  </w:style>
  <w:style w:type="paragraph" w:styleId="Footer">
    <w:name w:val="footer"/>
    <w:basedOn w:val="Normal"/>
    <w:link w:val="FooterChar"/>
    <w:uiPriority w:val="99"/>
    <w:unhideWhenUsed/>
    <w:rsid w:val="0068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7</cp:revision>
  <dcterms:created xsi:type="dcterms:W3CDTF">2024-03-22T15:23:00Z</dcterms:created>
  <dcterms:modified xsi:type="dcterms:W3CDTF">2024-05-09T17:05:00Z</dcterms:modified>
</cp:coreProperties>
</file>